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17BC" w14:textId="77777777" w:rsidR="00C955F6" w:rsidRPr="0021359D" w:rsidRDefault="00C955F6" w:rsidP="00C955F6">
      <w:pPr>
        <w:pStyle w:val="Default"/>
        <w:jc w:val="center"/>
        <w:rPr>
          <w:b/>
          <w:bCs/>
          <w:color w:val="004A9B"/>
          <w:sz w:val="28"/>
          <w:szCs w:val="20"/>
        </w:rPr>
      </w:pPr>
      <w:r w:rsidRPr="0021359D">
        <w:rPr>
          <w:b/>
          <w:bCs/>
          <w:color w:val="004A9B"/>
          <w:sz w:val="28"/>
          <w:szCs w:val="20"/>
        </w:rPr>
        <w:t>Humber, Coast and Vale Health and Care Partnership</w:t>
      </w:r>
    </w:p>
    <w:p w14:paraId="466D7810" w14:textId="77777777" w:rsidR="0021359D" w:rsidRPr="0021359D" w:rsidRDefault="0021359D" w:rsidP="00C955F6">
      <w:pPr>
        <w:pStyle w:val="Default"/>
        <w:jc w:val="center"/>
        <w:rPr>
          <w:b/>
          <w:bCs/>
          <w:color w:val="004A9B"/>
          <w:sz w:val="28"/>
          <w:szCs w:val="20"/>
        </w:rPr>
      </w:pPr>
    </w:p>
    <w:p w14:paraId="70A3E5CF" w14:textId="77777777" w:rsidR="0021359D" w:rsidRPr="0021359D" w:rsidRDefault="0021359D" w:rsidP="00C955F6">
      <w:pPr>
        <w:pStyle w:val="Default"/>
        <w:jc w:val="center"/>
        <w:rPr>
          <w:b/>
          <w:bCs/>
          <w:color w:val="004A9B"/>
          <w:sz w:val="28"/>
          <w:szCs w:val="20"/>
        </w:rPr>
      </w:pPr>
      <w:r w:rsidRPr="0021359D">
        <w:rPr>
          <w:b/>
          <w:bCs/>
          <w:color w:val="004A9B"/>
          <w:sz w:val="28"/>
          <w:szCs w:val="20"/>
        </w:rPr>
        <w:t>Hull Cardiology Pilot</w:t>
      </w:r>
    </w:p>
    <w:p w14:paraId="5AB43AE5" w14:textId="77777777" w:rsidR="0021359D" w:rsidRDefault="0021359D" w:rsidP="0021359D">
      <w:pPr>
        <w:pStyle w:val="Default"/>
        <w:rPr>
          <w:rFonts w:ascii="Calibri" w:hAnsi="Calibri"/>
          <w:b/>
          <w:bCs/>
          <w:color w:val="004A9B"/>
          <w:sz w:val="28"/>
          <w:szCs w:val="20"/>
        </w:rPr>
      </w:pPr>
    </w:p>
    <w:p w14:paraId="4F445768" w14:textId="77777777" w:rsidR="0021359D" w:rsidRDefault="0021359D" w:rsidP="0021359D">
      <w:pPr>
        <w:pStyle w:val="Default"/>
      </w:pPr>
      <w:r w:rsidRPr="008136A5">
        <w:rPr>
          <w:bCs/>
          <w:color w:val="auto"/>
          <w:szCs w:val="20"/>
        </w:rPr>
        <w:t xml:space="preserve">The Cardiology pilot in Hull stems </w:t>
      </w:r>
      <w:r w:rsidRPr="008136A5">
        <w:t>from conversations of how the VCSE sector can support with the number of people on waiting lists waiting for clinical interventions.</w:t>
      </w:r>
      <w:r w:rsidR="008136A5" w:rsidRPr="008136A5">
        <w:t xml:space="preserve"> This support could come in the form of secondary care and health management whilst people wait.</w:t>
      </w:r>
    </w:p>
    <w:p w14:paraId="0BDA000F" w14:textId="77777777" w:rsidR="008136A5" w:rsidRDefault="008136A5" w:rsidP="0021359D">
      <w:pPr>
        <w:pStyle w:val="Default"/>
      </w:pPr>
    </w:p>
    <w:p w14:paraId="4540F9AB" w14:textId="77777777" w:rsidR="008136A5" w:rsidRDefault="008136A5" w:rsidP="0021359D">
      <w:pPr>
        <w:pStyle w:val="Default"/>
      </w:pPr>
      <w:r>
        <w:t>This pilot is to focus on the cardiology waiting list and those patients that are deemed low risk and could be waiting for a longer period of time before they are seen. It is important whilst individuals wait for interventions that they are supported to maintain their health and wellbeing and this pilot has a focus on their physical health whilst providing an offer to support other aspects of their health and wellbeing as needed.</w:t>
      </w:r>
    </w:p>
    <w:p w14:paraId="68B6F421" w14:textId="77777777" w:rsidR="008136A5" w:rsidRDefault="008136A5" w:rsidP="0021359D">
      <w:pPr>
        <w:pStyle w:val="Default"/>
      </w:pPr>
    </w:p>
    <w:p w14:paraId="4DC07C1D" w14:textId="77777777" w:rsidR="008136A5" w:rsidRDefault="008136A5" w:rsidP="0021359D">
      <w:pPr>
        <w:pStyle w:val="Default"/>
      </w:pPr>
      <w:r>
        <w:t>This programme with work with individuals from Hull GP Practices that are on the cardiology waiting lists at Hull University Teaching Hospital. A cohort of individuals will be identified and offered to take up suitable physical activity opportunities that can support them to proactively look after their physical health.</w:t>
      </w:r>
    </w:p>
    <w:p w14:paraId="6C66547A" w14:textId="77777777" w:rsidR="008136A5" w:rsidRDefault="008136A5" w:rsidP="0021359D">
      <w:pPr>
        <w:pStyle w:val="Default"/>
      </w:pPr>
    </w:p>
    <w:p w14:paraId="2CC3B466" w14:textId="77777777" w:rsidR="008136A5" w:rsidRDefault="008136A5" w:rsidP="0021359D">
      <w:pPr>
        <w:pStyle w:val="Default"/>
      </w:pPr>
      <w:r>
        <w:t>For patients this means that they are more likely to be fit and healthy and able to undertake the prescribed intervention when the time comes</w:t>
      </w:r>
      <w:r w:rsidR="006E212C">
        <w:t>. In addition, patients are engaged in support whilst waiting and can access other support that they may need to access.</w:t>
      </w:r>
    </w:p>
    <w:p w14:paraId="6AEC6C11" w14:textId="77777777" w:rsidR="006E212C" w:rsidRDefault="006E212C" w:rsidP="0021359D">
      <w:pPr>
        <w:pStyle w:val="Default"/>
      </w:pPr>
    </w:p>
    <w:p w14:paraId="0AFABF2A" w14:textId="77777777" w:rsidR="006E212C" w:rsidRDefault="006E212C" w:rsidP="0021359D">
      <w:pPr>
        <w:pStyle w:val="Default"/>
      </w:pPr>
      <w:r>
        <w:t>The pilot will be delivered over a 12 month period engaging around 500 patients using a social prescribing approach and working with physical activity providers across the city.</w:t>
      </w:r>
    </w:p>
    <w:p w14:paraId="508472D1" w14:textId="77777777" w:rsidR="006E212C" w:rsidRDefault="006E212C" w:rsidP="0021359D">
      <w:pPr>
        <w:pStyle w:val="Default"/>
      </w:pPr>
    </w:p>
    <w:p w14:paraId="04359D7D" w14:textId="77777777" w:rsidR="006E212C" w:rsidRPr="008136A5" w:rsidRDefault="006E212C" w:rsidP="0021359D">
      <w:pPr>
        <w:pStyle w:val="Default"/>
        <w:rPr>
          <w:bCs/>
          <w:color w:val="auto"/>
          <w:szCs w:val="20"/>
        </w:rPr>
      </w:pPr>
      <w:r>
        <w:t>If successful this pilot could be rolled out across Humber, Coast and Vale and also provides a model of working for other clinical themes.</w:t>
      </w:r>
    </w:p>
    <w:p w14:paraId="17E7648F" w14:textId="77777777" w:rsidR="0021359D" w:rsidRDefault="0021359D" w:rsidP="0021359D">
      <w:pPr>
        <w:pStyle w:val="Default"/>
        <w:rPr>
          <w:rFonts w:ascii="Calibri" w:hAnsi="Calibri"/>
          <w:b/>
          <w:bCs/>
          <w:color w:val="004A9B"/>
          <w:sz w:val="28"/>
          <w:szCs w:val="20"/>
        </w:rPr>
      </w:pPr>
    </w:p>
    <w:p w14:paraId="23097281" w14:textId="77777777" w:rsidR="00C955F6" w:rsidRDefault="00C955F6" w:rsidP="00C955F6">
      <w:pPr>
        <w:pStyle w:val="Default"/>
        <w:rPr>
          <w:rFonts w:ascii="Calibri" w:hAnsi="Calibri"/>
          <w:b/>
          <w:bCs/>
          <w:color w:val="004A9B"/>
          <w:sz w:val="28"/>
          <w:szCs w:val="20"/>
        </w:rPr>
      </w:pPr>
    </w:p>
    <w:p w14:paraId="3C7A8D50" w14:textId="77777777" w:rsidR="0021359D" w:rsidRPr="00655214" w:rsidRDefault="0021359D" w:rsidP="00C955F6">
      <w:pPr>
        <w:pStyle w:val="Default"/>
        <w:rPr>
          <w:rFonts w:ascii="Calibri" w:hAnsi="Calibri"/>
          <w:b/>
          <w:bCs/>
          <w:szCs w:val="20"/>
        </w:rPr>
      </w:pPr>
    </w:p>
    <w:sectPr w:rsidR="0021359D" w:rsidRPr="00655214" w:rsidSect="00C955F6">
      <w:headerReference w:type="default" r:id="rId7"/>
      <w:foot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5871" w14:textId="77777777" w:rsidR="004A4F68" w:rsidRDefault="004A4F68">
      <w:pPr>
        <w:spacing w:after="0" w:line="240" w:lineRule="auto"/>
      </w:pPr>
      <w:r>
        <w:separator/>
      </w:r>
    </w:p>
  </w:endnote>
  <w:endnote w:type="continuationSeparator" w:id="0">
    <w:p w14:paraId="1F87C600" w14:textId="77777777" w:rsidR="004A4F68" w:rsidRDefault="004A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0358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96B924" w14:textId="77777777" w:rsidR="00474F0B" w:rsidRDefault="00474F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12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497C9C" w14:textId="77777777" w:rsidR="00474F0B" w:rsidRDefault="00474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DCAA" w14:textId="77777777" w:rsidR="004A4F68" w:rsidRDefault="004A4F68">
      <w:pPr>
        <w:spacing w:after="0" w:line="240" w:lineRule="auto"/>
      </w:pPr>
      <w:r>
        <w:separator/>
      </w:r>
    </w:p>
  </w:footnote>
  <w:footnote w:type="continuationSeparator" w:id="0">
    <w:p w14:paraId="11C5BB08" w14:textId="77777777" w:rsidR="004A4F68" w:rsidRDefault="004A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5C4D" w14:textId="77777777" w:rsidR="00474F0B" w:rsidRDefault="00474F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7730E206" wp14:editId="295BE8C8">
          <wp:simplePos x="0" y="0"/>
          <wp:positionH relativeFrom="page">
            <wp:align>right</wp:align>
          </wp:positionH>
          <wp:positionV relativeFrom="paragraph">
            <wp:posOffset>-220345</wp:posOffset>
          </wp:positionV>
          <wp:extent cx="7551420" cy="55880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EA92" w14:textId="77777777" w:rsidR="00474F0B" w:rsidRDefault="00474F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5FE0A03" wp14:editId="3DD2E843">
          <wp:simplePos x="0" y="0"/>
          <wp:positionH relativeFrom="page">
            <wp:align>left</wp:align>
          </wp:positionH>
          <wp:positionV relativeFrom="paragraph">
            <wp:posOffset>-22860</wp:posOffset>
          </wp:positionV>
          <wp:extent cx="7553325" cy="55499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1935"/>
    <w:multiLevelType w:val="hybridMultilevel"/>
    <w:tmpl w:val="ECDC7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402F6"/>
    <w:multiLevelType w:val="hybridMultilevel"/>
    <w:tmpl w:val="5524A5E2"/>
    <w:lvl w:ilvl="0" w:tplc="7CD8FBD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F6"/>
    <w:rsid w:val="000E090E"/>
    <w:rsid w:val="0021359D"/>
    <w:rsid w:val="003716D8"/>
    <w:rsid w:val="003E0143"/>
    <w:rsid w:val="00434C77"/>
    <w:rsid w:val="00474F0B"/>
    <w:rsid w:val="004A4F68"/>
    <w:rsid w:val="006276AA"/>
    <w:rsid w:val="0068292C"/>
    <w:rsid w:val="006E212C"/>
    <w:rsid w:val="007557FA"/>
    <w:rsid w:val="00762D35"/>
    <w:rsid w:val="008136A5"/>
    <w:rsid w:val="0093420C"/>
    <w:rsid w:val="00A50149"/>
    <w:rsid w:val="00AD5A0D"/>
    <w:rsid w:val="00C077FD"/>
    <w:rsid w:val="00C955F6"/>
    <w:rsid w:val="00D002C4"/>
    <w:rsid w:val="00DB14F8"/>
    <w:rsid w:val="00EA18EC"/>
    <w:rsid w:val="00F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0B79"/>
  <w15:chartTrackingRefBased/>
  <w15:docId w15:val="{0FCB509D-D828-496D-957D-8C46F9A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5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VHeadline">
    <w:name w:val="HCV Headline"/>
    <w:basedOn w:val="Normal"/>
    <w:link w:val="HCVHeadlineChar"/>
    <w:qFormat/>
    <w:rsid w:val="00EA18EC"/>
    <w:pPr>
      <w:spacing w:after="0" w:line="240" w:lineRule="auto"/>
    </w:pPr>
    <w:rPr>
      <w:rFonts w:ascii="Arial" w:eastAsiaTheme="minorEastAsia" w:hAnsi="Arial" w:cstheme="minorBidi"/>
      <w:color w:val="1F4E79" w:themeColor="accent1" w:themeShade="80"/>
      <w:sz w:val="32"/>
      <w:lang w:eastAsia="zh-CN"/>
    </w:rPr>
  </w:style>
  <w:style w:type="character" w:customStyle="1" w:styleId="HCVHeadlineChar">
    <w:name w:val="HCV Headline Char"/>
    <w:basedOn w:val="DefaultParagraphFont"/>
    <w:link w:val="HCVHeadline"/>
    <w:rsid w:val="00EA18EC"/>
    <w:rPr>
      <w:rFonts w:ascii="Arial" w:eastAsiaTheme="minorEastAsia" w:hAnsi="Arial"/>
      <w:color w:val="1F4E79" w:themeColor="accent1" w:themeShade="80"/>
      <w:sz w:val="32"/>
      <w:lang w:eastAsia="zh-CN"/>
    </w:rPr>
  </w:style>
  <w:style w:type="paragraph" w:customStyle="1" w:styleId="HCVSub">
    <w:name w:val="HCV Sub"/>
    <w:basedOn w:val="HCVHeadline"/>
    <w:link w:val="HCVSubChar"/>
    <w:autoRedefine/>
    <w:qFormat/>
    <w:rsid w:val="00EA18EC"/>
    <w:rPr>
      <w:color w:val="2E74B5" w:themeColor="accent1" w:themeShade="BF"/>
      <w:sz w:val="24"/>
    </w:rPr>
  </w:style>
  <w:style w:type="character" w:customStyle="1" w:styleId="HCVSubChar">
    <w:name w:val="HCV Sub Char"/>
    <w:basedOn w:val="HCVHeadlineChar"/>
    <w:link w:val="HCVSub"/>
    <w:rsid w:val="00EA18EC"/>
    <w:rPr>
      <w:rFonts w:ascii="Arial" w:eastAsiaTheme="minorEastAsia" w:hAnsi="Arial"/>
      <w:color w:val="2E74B5" w:themeColor="accent1" w:themeShade="BF"/>
      <w:sz w:val="24"/>
      <w:lang w:eastAsia="zh-CN"/>
    </w:rPr>
  </w:style>
  <w:style w:type="paragraph" w:customStyle="1" w:styleId="HCVNormal">
    <w:name w:val="HCV Normal"/>
    <w:basedOn w:val="HCVSub"/>
    <w:link w:val="HCVNormalChar"/>
    <w:autoRedefine/>
    <w:qFormat/>
    <w:rsid w:val="00EA18EC"/>
  </w:style>
  <w:style w:type="character" w:customStyle="1" w:styleId="HCVNormalChar">
    <w:name w:val="HCV Normal Char"/>
    <w:basedOn w:val="HCVSubChar"/>
    <w:link w:val="HCVNormal"/>
    <w:rsid w:val="00EA18EC"/>
    <w:rPr>
      <w:rFonts w:ascii="Arial" w:eastAsiaTheme="minorEastAsia" w:hAnsi="Arial"/>
      <w:color w:val="2E74B5" w:themeColor="accent1" w:themeShade="BF"/>
      <w:sz w:val="24"/>
      <w:lang w:eastAsia="zh-CN"/>
    </w:rPr>
  </w:style>
  <w:style w:type="paragraph" w:customStyle="1" w:styleId="Default">
    <w:name w:val="Default"/>
    <w:rsid w:val="00C955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5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5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F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55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SAINTY, Gary (NHS HULL CCG)</dc:creator>
  <cp:keywords/>
  <dc:description/>
  <cp:lastModifiedBy>Olly Burdett</cp:lastModifiedBy>
  <cp:revision>2</cp:revision>
  <dcterms:created xsi:type="dcterms:W3CDTF">2022-01-25T13:53:00Z</dcterms:created>
  <dcterms:modified xsi:type="dcterms:W3CDTF">2022-01-25T13:53:00Z</dcterms:modified>
</cp:coreProperties>
</file>